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257" w:rsidRDefault="00975257"/>
    <w:p w:rsidR="0086187E" w:rsidRDefault="0086187E" w:rsidP="0086187E">
      <w:pPr>
        <w:jc w:val="center"/>
        <w:rPr>
          <w:rFonts w:ascii="Times New Roman" w:hAnsi="Times New Roman" w:cs="Times New Roman"/>
          <w:b/>
          <w:sz w:val="32"/>
          <w:szCs w:val="32"/>
        </w:rPr>
      </w:pPr>
      <w:r w:rsidRPr="0086187E">
        <w:rPr>
          <w:rFonts w:ascii="Times New Roman" w:hAnsi="Times New Roman" w:cs="Times New Roman"/>
          <w:b/>
          <w:sz w:val="32"/>
          <w:szCs w:val="32"/>
        </w:rPr>
        <w:t>History Education Intern Opportunity</w:t>
      </w:r>
    </w:p>
    <w:p w:rsidR="0086187E" w:rsidRDefault="0086187E" w:rsidP="0086187E">
      <w:pPr>
        <w:rPr>
          <w:rFonts w:ascii="Times New Roman" w:hAnsi="Times New Roman" w:cs="Times New Roman"/>
          <w:sz w:val="24"/>
          <w:szCs w:val="24"/>
        </w:rPr>
      </w:pPr>
      <w:r w:rsidRPr="0086187E">
        <w:rPr>
          <w:rFonts w:ascii="Times New Roman" w:hAnsi="Times New Roman" w:cs="Times New Roman"/>
          <w:b/>
          <w:sz w:val="24"/>
          <w:szCs w:val="24"/>
        </w:rPr>
        <w:t>About the Library:</w:t>
      </w:r>
    </w:p>
    <w:p w:rsidR="0086187E" w:rsidRPr="00E1598B" w:rsidRDefault="0086187E" w:rsidP="0086187E">
      <w:pPr>
        <w:rPr>
          <w:rFonts w:ascii="Book Antiqua" w:hAnsi="Book Antiqua"/>
        </w:rPr>
      </w:pPr>
      <w:r w:rsidRPr="00E1598B">
        <w:rPr>
          <w:rFonts w:ascii="Book Antiqua" w:hAnsi="Book Antiqua" w:cs="Arial"/>
        </w:rPr>
        <w:t xml:space="preserve">The mission of the Pritzker Military Library is to acquire and maintain an accessible collection of materials and develop appropriate programs focusing on the </w:t>
      </w:r>
      <w:r>
        <w:rPr>
          <w:rFonts w:ascii="Book Antiqua" w:hAnsi="Book Antiqua" w:cs="Arial"/>
        </w:rPr>
        <w:t xml:space="preserve">Citizen Soldier in </w:t>
      </w:r>
      <w:r w:rsidRPr="00E1598B">
        <w:rPr>
          <w:rFonts w:ascii="Book Antiqua" w:hAnsi="Book Antiqua" w:cs="Arial"/>
        </w:rPr>
        <w:t>the preservation of democracy.</w:t>
      </w:r>
    </w:p>
    <w:p w:rsidR="0086187E" w:rsidRPr="00E1598B" w:rsidRDefault="0086187E" w:rsidP="0086187E">
      <w:pPr>
        <w:pStyle w:val="NormalWeb"/>
        <w:rPr>
          <w:rFonts w:ascii="Book Antiqua" w:hAnsi="Book Antiqua"/>
          <w:sz w:val="22"/>
          <w:szCs w:val="22"/>
        </w:rPr>
      </w:pPr>
      <w:r w:rsidRPr="00E1598B">
        <w:rPr>
          <w:rFonts w:ascii="Book Antiqua" w:hAnsi="Book Antiqua" w:cs="Arial"/>
          <w:sz w:val="22"/>
          <w:szCs w:val="22"/>
        </w:rPr>
        <w:t xml:space="preserve">Our collection includes over 30,000 books, over 1,000 prints and posters (primarily original recruiting posters), over 1,000 artifacts, over 6,000 photographs and glass negatives from the Civil War through the Vietnam War, personal papers of Citizen Soldiers, and a collection of DVDs, videos, and other media. </w:t>
      </w:r>
    </w:p>
    <w:p w:rsidR="0086187E" w:rsidRPr="00E1598B" w:rsidRDefault="0086187E" w:rsidP="0086187E">
      <w:pPr>
        <w:pStyle w:val="NormalWeb"/>
        <w:rPr>
          <w:rFonts w:ascii="Book Antiqua" w:hAnsi="Book Antiqua" w:cs="Arial"/>
          <w:sz w:val="22"/>
          <w:szCs w:val="22"/>
        </w:rPr>
      </w:pPr>
      <w:r w:rsidRPr="00E1598B">
        <w:rPr>
          <w:rFonts w:ascii="Book Antiqua" w:hAnsi="Book Antiqua" w:cs="Arial"/>
          <w:sz w:val="22"/>
          <w:szCs w:val="22"/>
        </w:rPr>
        <w:t xml:space="preserve">The Library offers public programs with major authors and historians, </w:t>
      </w:r>
      <w:r>
        <w:rPr>
          <w:rFonts w:ascii="Book Antiqua" w:hAnsi="Book Antiqua" w:cs="Arial"/>
          <w:sz w:val="22"/>
          <w:szCs w:val="22"/>
        </w:rPr>
        <w:t xml:space="preserve">and </w:t>
      </w:r>
      <w:r w:rsidRPr="00E1598B">
        <w:rPr>
          <w:rFonts w:ascii="Book Antiqua" w:hAnsi="Book Antiqua" w:cs="Arial"/>
          <w:sz w:val="22"/>
          <w:szCs w:val="22"/>
        </w:rPr>
        <w:t>interviews with Medal of Honor recipients</w:t>
      </w:r>
      <w:r>
        <w:rPr>
          <w:rFonts w:ascii="Book Antiqua" w:hAnsi="Book Antiqua" w:cs="Arial"/>
          <w:sz w:val="22"/>
          <w:szCs w:val="22"/>
        </w:rPr>
        <w:t xml:space="preserve"> </w:t>
      </w:r>
      <w:r w:rsidRPr="00E1598B">
        <w:rPr>
          <w:rFonts w:ascii="Book Antiqua" w:hAnsi="Book Antiqua" w:cs="Arial"/>
          <w:sz w:val="22"/>
          <w:szCs w:val="22"/>
        </w:rPr>
        <w:t xml:space="preserve">in front of a live audience. Exhibits of military art, photographs and antique posters from </w:t>
      </w:r>
      <w:r w:rsidR="00F67CCA">
        <w:rPr>
          <w:rFonts w:ascii="Book Antiqua" w:hAnsi="Book Antiqua" w:cs="Arial"/>
          <w:sz w:val="22"/>
          <w:szCs w:val="22"/>
        </w:rPr>
        <w:t>our</w:t>
      </w:r>
      <w:r w:rsidRPr="00E1598B">
        <w:rPr>
          <w:rFonts w:ascii="Book Antiqua" w:hAnsi="Book Antiqua" w:cs="Arial"/>
          <w:sz w:val="22"/>
          <w:szCs w:val="22"/>
        </w:rPr>
        <w:t xml:space="preserve"> collection are also held in our </w:t>
      </w:r>
      <w:r>
        <w:rPr>
          <w:rFonts w:ascii="Book Antiqua" w:hAnsi="Book Antiqua" w:cs="Arial"/>
          <w:sz w:val="22"/>
          <w:szCs w:val="22"/>
        </w:rPr>
        <w:t>g</w:t>
      </w:r>
      <w:r w:rsidRPr="00E1598B">
        <w:rPr>
          <w:rFonts w:ascii="Book Antiqua" w:hAnsi="Book Antiqua" w:cs="Arial"/>
          <w:sz w:val="22"/>
          <w:szCs w:val="22"/>
        </w:rPr>
        <w:t>allery.  All programs in the Library’s McHenry Atrium are presented free of charge in front of a live audience, broadcast live on the Internet, and recorded for broadcast on WYCC-TV/Channel 20, a PBS affiliate.  The Library’s website is pritzkermilitarylibrary.org.</w:t>
      </w:r>
    </w:p>
    <w:p w:rsidR="0086187E" w:rsidRPr="00E1598B" w:rsidRDefault="0086187E" w:rsidP="0086187E">
      <w:pPr>
        <w:pStyle w:val="NormalWeb"/>
        <w:rPr>
          <w:rFonts w:ascii="Book Antiqua" w:hAnsi="Book Antiqua"/>
          <w:sz w:val="22"/>
          <w:szCs w:val="22"/>
        </w:rPr>
      </w:pPr>
      <w:r>
        <w:rPr>
          <w:rFonts w:ascii="Book Antiqua" w:hAnsi="Book Antiqua" w:cs="Arial"/>
          <w:sz w:val="22"/>
          <w:szCs w:val="22"/>
        </w:rPr>
        <w:t xml:space="preserve">All work is to be performed </w:t>
      </w:r>
      <w:r w:rsidR="006B0FE5">
        <w:rPr>
          <w:rFonts w:ascii="Book Antiqua" w:hAnsi="Book Antiqua" w:cs="Arial"/>
          <w:sz w:val="22"/>
          <w:szCs w:val="22"/>
        </w:rPr>
        <w:t>during the Library’s regular operating hours.</w:t>
      </w:r>
      <w:r>
        <w:rPr>
          <w:rFonts w:ascii="Book Antiqua" w:hAnsi="Book Antiqua" w:cs="Arial"/>
          <w:sz w:val="22"/>
          <w:szCs w:val="22"/>
        </w:rPr>
        <w:t xml:space="preserve">  </w:t>
      </w:r>
    </w:p>
    <w:p w:rsidR="0086187E" w:rsidRPr="00FF086C" w:rsidRDefault="00FF086C" w:rsidP="00FF086C">
      <w:pPr>
        <w:pStyle w:val="NoSpacing"/>
        <w:rPr>
          <w:b/>
        </w:rPr>
      </w:pPr>
      <w:r w:rsidRPr="00FF086C">
        <w:rPr>
          <w:b/>
        </w:rPr>
        <w:t>Internship Available:</w:t>
      </w:r>
    </w:p>
    <w:p w:rsidR="00FF086C" w:rsidRDefault="00FF086C" w:rsidP="00FF086C">
      <w:pPr>
        <w:pStyle w:val="NoSpacing"/>
      </w:pPr>
      <w:r>
        <w:t>One paid internship of 16 weeks duration, 25 hours per week</w:t>
      </w:r>
      <w:r w:rsidR="00F67CCA">
        <w:t>. (Hours per week are negotiable, but not to exceed 400 hours total.)</w:t>
      </w:r>
    </w:p>
    <w:p w:rsidR="00F33794" w:rsidRDefault="00F33794" w:rsidP="00FF086C">
      <w:pPr>
        <w:pStyle w:val="NoSpacing"/>
      </w:pPr>
    </w:p>
    <w:p w:rsidR="00F67CCA" w:rsidRPr="00F67CCA" w:rsidRDefault="00F67CCA" w:rsidP="00FF086C">
      <w:pPr>
        <w:pStyle w:val="NoSpacing"/>
        <w:rPr>
          <w:b/>
        </w:rPr>
      </w:pPr>
      <w:r w:rsidRPr="00F67CCA">
        <w:rPr>
          <w:b/>
        </w:rPr>
        <w:t>Description:</w:t>
      </w:r>
    </w:p>
    <w:p w:rsidR="00FF086C" w:rsidRDefault="009001E3" w:rsidP="00FF086C">
      <w:pPr>
        <w:pStyle w:val="NoSpacing"/>
      </w:pPr>
      <w:r>
        <w:t xml:space="preserve">Using the Pritzker Military Library’s resources, the </w:t>
      </w:r>
      <w:r w:rsidR="00F33794">
        <w:t>h</w:t>
      </w:r>
      <w:r w:rsidR="00E32DA7">
        <w:t>istory education intern will rewrite and create new lesson plans and activities geared toward middle and high school students to be available on the Pri</w:t>
      </w:r>
      <w:r>
        <w:t xml:space="preserve">tzker Military Library website. </w:t>
      </w:r>
      <w:proofErr w:type="gramStart"/>
      <w:r w:rsidR="00E32DA7">
        <w:t>Knowledge of American history, library and archival resources, and teaching experience essential.</w:t>
      </w:r>
      <w:proofErr w:type="gramEnd"/>
      <w:r w:rsidR="00E32DA7">
        <w:t xml:space="preserve"> </w:t>
      </w:r>
    </w:p>
    <w:p w:rsidR="00E32DA7" w:rsidRDefault="00E32DA7" w:rsidP="00FF086C">
      <w:pPr>
        <w:pStyle w:val="NoSpacing"/>
      </w:pPr>
    </w:p>
    <w:p w:rsidR="00F33794" w:rsidRDefault="00F33794" w:rsidP="00FF086C">
      <w:pPr>
        <w:pStyle w:val="NoSpacing"/>
      </w:pPr>
    </w:p>
    <w:p w:rsidR="00E32DA7" w:rsidRDefault="00E32DA7" w:rsidP="00FF086C">
      <w:pPr>
        <w:pStyle w:val="NoSpacing"/>
      </w:pPr>
      <w:r w:rsidRPr="00F33794">
        <w:rPr>
          <w:b/>
        </w:rPr>
        <w:t>To apply</w:t>
      </w:r>
      <w:r>
        <w:t>:</w:t>
      </w:r>
    </w:p>
    <w:p w:rsidR="00E32DA7" w:rsidRDefault="00E32DA7" w:rsidP="00FF086C">
      <w:pPr>
        <w:pStyle w:val="NoSpacing"/>
      </w:pPr>
      <w:r>
        <w:t>Interested applicants should send a cover letter and resume to:</w:t>
      </w:r>
    </w:p>
    <w:p w:rsidR="00E32DA7" w:rsidRDefault="00E32DA7" w:rsidP="00FF086C">
      <w:pPr>
        <w:pStyle w:val="NoSpacing"/>
      </w:pPr>
    </w:p>
    <w:p w:rsidR="00E32DA7" w:rsidRDefault="00E32DA7" w:rsidP="00FF086C">
      <w:pPr>
        <w:pStyle w:val="NoSpacing"/>
      </w:pPr>
      <w:r>
        <w:t>Pritzker Military Library</w:t>
      </w:r>
      <w:r>
        <w:tab/>
      </w:r>
      <w:r>
        <w:tab/>
      </w:r>
      <w:r>
        <w:tab/>
        <w:t>OR</w:t>
      </w:r>
      <w:r>
        <w:tab/>
      </w:r>
      <w:r>
        <w:tab/>
        <w:t>fax to: 312-587-7311</w:t>
      </w:r>
    </w:p>
    <w:p w:rsidR="00E32DA7" w:rsidRDefault="00E32DA7" w:rsidP="00FF086C">
      <w:pPr>
        <w:pStyle w:val="NoSpacing"/>
      </w:pPr>
      <w:r>
        <w:t>Attn: Education Coordinator</w:t>
      </w:r>
    </w:p>
    <w:p w:rsidR="00E32DA7" w:rsidRDefault="00E32DA7" w:rsidP="00FF086C">
      <w:pPr>
        <w:pStyle w:val="NoSpacing"/>
      </w:pPr>
      <w:r>
        <w:t>610 N. Fairbanks Court, 2</w:t>
      </w:r>
      <w:r w:rsidRPr="00E32DA7">
        <w:rPr>
          <w:vertAlign w:val="superscript"/>
        </w:rPr>
        <w:t>nd</w:t>
      </w:r>
      <w:r>
        <w:t xml:space="preserve"> Floor</w:t>
      </w:r>
    </w:p>
    <w:p w:rsidR="00E32DA7" w:rsidRDefault="00E32DA7" w:rsidP="00FF086C">
      <w:pPr>
        <w:pStyle w:val="NoSpacing"/>
      </w:pPr>
      <w:r>
        <w:t>Chicago, IL  60611</w:t>
      </w:r>
    </w:p>
    <w:p w:rsidR="00FF086C" w:rsidRDefault="00FF086C" w:rsidP="00FF086C">
      <w:pPr>
        <w:pStyle w:val="NoSpacing"/>
      </w:pPr>
    </w:p>
    <w:p w:rsidR="00FF086C" w:rsidRPr="00FF086C" w:rsidRDefault="00FF086C" w:rsidP="00FF086C">
      <w:pPr>
        <w:pStyle w:val="NoSpacing"/>
      </w:pPr>
    </w:p>
    <w:sectPr w:rsidR="00FF086C" w:rsidRPr="00FF086C" w:rsidSect="00975257">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21D3" w:rsidRDefault="00E521D3" w:rsidP="0086187E">
      <w:pPr>
        <w:spacing w:after="0" w:line="240" w:lineRule="auto"/>
      </w:pPr>
      <w:r>
        <w:separator/>
      </w:r>
    </w:p>
  </w:endnote>
  <w:endnote w:type="continuationSeparator" w:id="0">
    <w:p w:rsidR="00E521D3" w:rsidRDefault="00E521D3" w:rsidP="008618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sto MT">
    <w:panose1 w:val="0204060305050503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21D3" w:rsidRDefault="00E521D3" w:rsidP="0086187E">
      <w:pPr>
        <w:spacing w:after="0" w:line="240" w:lineRule="auto"/>
      </w:pPr>
      <w:r>
        <w:separator/>
      </w:r>
    </w:p>
  </w:footnote>
  <w:footnote w:type="continuationSeparator" w:id="0">
    <w:p w:rsidR="00E521D3" w:rsidRDefault="00E521D3" w:rsidP="008618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1D3" w:rsidRDefault="00E521D3" w:rsidP="0086187E">
    <w:pPr>
      <w:pStyle w:val="Header"/>
      <w:jc w:val="center"/>
    </w:pPr>
    <w:r>
      <w:rPr>
        <w:rFonts w:ascii="Calisto MT" w:hAnsi="Calisto MT"/>
        <w:noProof/>
        <w:sz w:val="48"/>
        <w:szCs w:val="48"/>
      </w:rPr>
      <w:drawing>
        <wp:inline distT="0" distB="0" distL="0" distR="0">
          <wp:extent cx="2171700" cy="466725"/>
          <wp:effectExtent l="19050" t="0" r="0" b="0"/>
          <wp:docPr id="1" name="Picture 1" descr="PML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L_Logo1"/>
                  <pic:cNvPicPr>
                    <a:picLocks noChangeAspect="1" noChangeArrowheads="1"/>
                  </pic:cNvPicPr>
                </pic:nvPicPr>
                <pic:blipFill>
                  <a:blip r:embed="rId1"/>
                  <a:srcRect/>
                  <a:stretch>
                    <a:fillRect/>
                  </a:stretch>
                </pic:blipFill>
                <pic:spPr bwMode="auto">
                  <a:xfrm>
                    <a:off x="0" y="0"/>
                    <a:ext cx="2171700" cy="466725"/>
                  </a:xfrm>
                  <a:prstGeom prst="rect">
                    <a:avLst/>
                  </a:prstGeom>
                  <a:noFill/>
                  <a:ln w="9525">
                    <a:noFill/>
                    <a:miter lim="800000"/>
                    <a:headEnd/>
                    <a:tailEnd/>
                  </a:ln>
                </pic:spPr>
              </pic:pic>
            </a:graphicData>
          </a:graphic>
        </wp:inline>
      </w:drawing>
    </w:r>
  </w:p>
  <w:p w:rsidR="00E521D3" w:rsidRDefault="00E521D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6187E"/>
    <w:rsid w:val="001A3746"/>
    <w:rsid w:val="00293253"/>
    <w:rsid w:val="006B0FE5"/>
    <w:rsid w:val="007E5446"/>
    <w:rsid w:val="0086187E"/>
    <w:rsid w:val="008D07A0"/>
    <w:rsid w:val="009001E3"/>
    <w:rsid w:val="00975257"/>
    <w:rsid w:val="009E5B13"/>
    <w:rsid w:val="00A0277F"/>
    <w:rsid w:val="00AA598B"/>
    <w:rsid w:val="00AD7262"/>
    <w:rsid w:val="00CF0ADE"/>
    <w:rsid w:val="00E32DA7"/>
    <w:rsid w:val="00E521D3"/>
    <w:rsid w:val="00EB4D01"/>
    <w:rsid w:val="00EE5B2D"/>
    <w:rsid w:val="00F33794"/>
    <w:rsid w:val="00F67CCA"/>
    <w:rsid w:val="00FA7615"/>
    <w:rsid w:val="00FF08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2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D7262"/>
    <w:pPr>
      <w:spacing w:after="0"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618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87E"/>
  </w:style>
  <w:style w:type="paragraph" w:styleId="Footer">
    <w:name w:val="footer"/>
    <w:basedOn w:val="Normal"/>
    <w:link w:val="FooterChar"/>
    <w:uiPriority w:val="99"/>
    <w:semiHidden/>
    <w:unhideWhenUsed/>
    <w:rsid w:val="0086187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6187E"/>
  </w:style>
  <w:style w:type="paragraph" w:styleId="BalloonText">
    <w:name w:val="Balloon Text"/>
    <w:basedOn w:val="Normal"/>
    <w:link w:val="BalloonTextChar"/>
    <w:uiPriority w:val="99"/>
    <w:semiHidden/>
    <w:unhideWhenUsed/>
    <w:rsid w:val="008618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87E"/>
    <w:rPr>
      <w:rFonts w:ascii="Tahoma" w:hAnsi="Tahoma" w:cs="Tahoma"/>
      <w:sz w:val="16"/>
      <w:szCs w:val="16"/>
    </w:rPr>
  </w:style>
  <w:style w:type="paragraph" w:styleId="NormalWeb">
    <w:name w:val="Normal (Web)"/>
    <w:basedOn w:val="Normal"/>
    <w:rsid w:val="0086187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lschuler</dc:creator>
  <cp:keywords/>
  <dc:description/>
  <cp:lastModifiedBy>lschuler</cp:lastModifiedBy>
  <cp:revision>2</cp:revision>
  <dcterms:created xsi:type="dcterms:W3CDTF">2010-09-22T15:16:00Z</dcterms:created>
  <dcterms:modified xsi:type="dcterms:W3CDTF">2010-09-22T15:16:00Z</dcterms:modified>
</cp:coreProperties>
</file>